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70" w:type="dxa"/>
        <w:tblLayout w:type="fixed"/>
        <w:tblCellMar>
          <w:left w:w="70" w:type="dxa"/>
          <w:right w:w="70" w:type="dxa"/>
        </w:tblCellMar>
        <w:tblLook w:val="0000"/>
      </w:tblPr>
      <w:tblGrid>
        <w:gridCol w:w="5529"/>
        <w:gridCol w:w="1134"/>
        <w:gridCol w:w="2976"/>
      </w:tblGrid>
      <w:tr w:rsidR="00BB6C9B">
        <w:trPr>
          <w:cantSplit/>
        </w:trPr>
        <w:tc>
          <w:tcPr>
            <w:tcW w:w="5529" w:type="dxa"/>
            <w:tcBorders>
              <w:top w:val="nil"/>
              <w:left w:val="nil"/>
              <w:bottom w:val="nil"/>
              <w:right w:val="nil"/>
            </w:tcBorders>
          </w:tcPr>
          <w:p w:rsidR="00BB6C9B" w:rsidRDefault="00BB6C9B" w:rsidP="003662C1">
            <w:pPr>
              <w:ind w:right="282"/>
              <w:rPr>
                <w:rFonts w:ascii="Arial" w:hAnsi="Arial" w:cs="Arial"/>
                <w:sz w:val="22"/>
                <w:szCs w:val="22"/>
              </w:rPr>
            </w:pPr>
          </w:p>
          <w:p w:rsidR="00BB6C9B" w:rsidRDefault="00BB6C9B" w:rsidP="003662C1">
            <w:pPr>
              <w:ind w:right="282"/>
              <w:rPr>
                <w:rFonts w:ascii="Arial" w:hAnsi="Arial" w:cs="Arial"/>
                <w:b/>
                <w:sz w:val="22"/>
                <w:szCs w:val="22"/>
              </w:rPr>
            </w:pPr>
          </w:p>
        </w:tc>
        <w:tc>
          <w:tcPr>
            <w:tcW w:w="1134" w:type="dxa"/>
            <w:tcBorders>
              <w:top w:val="nil"/>
              <w:left w:val="nil"/>
              <w:bottom w:val="nil"/>
              <w:right w:val="nil"/>
            </w:tcBorders>
          </w:tcPr>
          <w:p w:rsidR="00BB6C9B" w:rsidRDefault="00BB6C9B">
            <w:pPr>
              <w:ind w:right="282"/>
              <w:jc w:val="both"/>
              <w:rPr>
                <w:rFonts w:ascii="Arial" w:hAnsi="Arial" w:cs="Arial"/>
                <w:sz w:val="22"/>
                <w:szCs w:val="22"/>
              </w:rPr>
            </w:pPr>
          </w:p>
        </w:tc>
        <w:tc>
          <w:tcPr>
            <w:tcW w:w="2976" w:type="dxa"/>
            <w:tcBorders>
              <w:top w:val="nil"/>
              <w:left w:val="nil"/>
              <w:bottom w:val="nil"/>
              <w:right w:val="nil"/>
            </w:tcBorders>
          </w:tcPr>
          <w:p w:rsidR="00BB6C9B" w:rsidRDefault="00BB6C9B">
            <w:pPr>
              <w:ind w:right="282"/>
              <w:jc w:val="both"/>
              <w:rPr>
                <w:rFonts w:ascii="Arial" w:hAnsi="Arial" w:cs="Arial"/>
                <w:sz w:val="22"/>
                <w:szCs w:val="22"/>
              </w:rPr>
            </w:pPr>
            <w:r w:rsidRPr="00FD5BA4">
              <w:rPr>
                <w:rFonts w:ascii="Arial" w:hAnsi="Arial" w:cs="Arial"/>
                <w:b/>
                <w:noProof/>
                <w:sz w:val="22"/>
                <w:szCs w:val="22"/>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style="width:125.25pt;height:63pt;visibility:visible">
                  <v:imagedata r:id="rId7" o:title=""/>
                </v:shape>
              </w:pict>
            </w:r>
          </w:p>
        </w:tc>
      </w:tr>
      <w:tr w:rsidR="00BB6C9B">
        <w:trPr>
          <w:cantSplit/>
        </w:trPr>
        <w:tc>
          <w:tcPr>
            <w:tcW w:w="5529" w:type="dxa"/>
            <w:tcBorders>
              <w:top w:val="nil"/>
              <w:left w:val="nil"/>
              <w:bottom w:val="nil"/>
              <w:right w:val="nil"/>
            </w:tcBorders>
          </w:tcPr>
          <w:p w:rsidR="00BB6C9B" w:rsidRPr="00284AC7" w:rsidRDefault="00BB6C9B">
            <w:pPr>
              <w:rPr>
                <w:rFonts w:ascii="Arial" w:hAnsi="Arial" w:cs="Arial"/>
                <w:sz w:val="22"/>
                <w:szCs w:val="22"/>
                <w:u w:val="single"/>
              </w:rPr>
            </w:pPr>
            <w:r w:rsidRPr="00284AC7">
              <w:rPr>
                <w:rFonts w:ascii="Arial" w:hAnsi="Arial" w:cs="Arial"/>
                <w:sz w:val="22"/>
                <w:szCs w:val="22"/>
                <w:u w:val="single"/>
              </w:rPr>
              <w:t>To:</w:t>
            </w:r>
          </w:p>
          <w:p w:rsidR="00BB6C9B" w:rsidRDefault="00BB6C9B">
            <w:pPr>
              <w:rPr>
                <w:rFonts w:ascii="Arial" w:hAnsi="Arial" w:cs="Arial"/>
                <w:sz w:val="22"/>
                <w:szCs w:val="22"/>
              </w:rPr>
            </w:pPr>
          </w:p>
          <w:p w:rsidR="00BB6C9B" w:rsidRPr="00E42074" w:rsidRDefault="00BB6C9B">
            <w:pPr>
              <w:rPr>
                <w:rFonts w:ascii="Arial" w:hAnsi="Arial" w:cs="Arial"/>
                <w:sz w:val="22"/>
                <w:szCs w:val="22"/>
              </w:rPr>
            </w:pPr>
            <w:r w:rsidRPr="00E42074">
              <w:rPr>
                <w:rFonts w:ascii="Arial" w:hAnsi="Arial" w:cs="Arial"/>
                <w:sz w:val="22"/>
                <w:szCs w:val="22"/>
              </w:rPr>
              <w:t xml:space="preserve">Mr. </w:t>
            </w:r>
            <w:r>
              <w:rPr>
                <w:rFonts w:ascii="Arial" w:hAnsi="Arial" w:cs="Arial"/>
                <w:sz w:val="22"/>
                <w:szCs w:val="22"/>
              </w:rPr>
              <w:t>Marc Le Devendec</w:t>
            </w:r>
          </w:p>
          <w:p w:rsidR="00BB6C9B" w:rsidRDefault="00BB6C9B">
            <w:pPr>
              <w:rPr>
                <w:rFonts w:ascii="Arial" w:hAnsi="Arial" w:cs="Arial"/>
                <w:sz w:val="22"/>
                <w:szCs w:val="22"/>
              </w:rPr>
            </w:pPr>
          </w:p>
          <w:p w:rsidR="00BB6C9B" w:rsidRPr="00E42074" w:rsidRDefault="00BB6C9B">
            <w:pPr>
              <w:rPr>
                <w:rFonts w:ascii="Arial" w:hAnsi="Arial" w:cs="Arial"/>
                <w:sz w:val="22"/>
                <w:szCs w:val="22"/>
              </w:rPr>
            </w:pPr>
            <w:r>
              <w:rPr>
                <w:rFonts w:ascii="Arial" w:hAnsi="Arial" w:cs="Arial"/>
                <w:sz w:val="22"/>
                <w:szCs w:val="22"/>
              </w:rPr>
              <w:t>Chairman SE PT 24</w:t>
            </w:r>
          </w:p>
          <w:p w:rsidR="00BB6C9B" w:rsidRPr="002E1D67" w:rsidRDefault="00BB6C9B" w:rsidP="003662C1">
            <w:pPr>
              <w:rPr>
                <w:rFonts w:ascii="Arial" w:hAnsi="Arial" w:cs="Arial"/>
                <w:sz w:val="22"/>
                <w:szCs w:val="22"/>
                <w:lang w:eastAsia="en-GB"/>
              </w:rPr>
            </w:pPr>
            <w:r>
              <w:rPr>
                <w:rFonts w:ascii="Arial" w:hAnsi="Arial" w:cs="Arial"/>
                <w:sz w:val="22"/>
                <w:szCs w:val="22"/>
                <w:lang w:val="pt-PT"/>
              </w:rPr>
              <w:t xml:space="preserve">Email: </w:t>
            </w:r>
            <w:hyperlink r:id="rId8" w:history="1">
              <w:r w:rsidRPr="002E1D67">
                <w:rPr>
                  <w:rFonts w:ascii="Arial" w:hAnsi="Arial" w:cs="Arial"/>
                  <w:sz w:val="22"/>
                  <w:szCs w:val="22"/>
                  <w:lang w:eastAsia="en-GB"/>
                </w:rPr>
                <w:t>marc.ledevendec@eco.cept.org</w:t>
              </w:r>
            </w:hyperlink>
          </w:p>
          <w:p w:rsidR="00BB6C9B" w:rsidRDefault="00BB6C9B" w:rsidP="003662C1">
            <w:pPr>
              <w:rPr>
                <w:rFonts w:ascii="Arial" w:hAnsi="Arial" w:cs="Arial"/>
                <w:sz w:val="22"/>
                <w:szCs w:val="22"/>
                <w:lang w:val="pt-PT"/>
              </w:rPr>
            </w:pPr>
          </w:p>
        </w:tc>
        <w:tc>
          <w:tcPr>
            <w:tcW w:w="1134" w:type="dxa"/>
            <w:tcBorders>
              <w:top w:val="nil"/>
              <w:left w:val="nil"/>
              <w:bottom w:val="nil"/>
              <w:right w:val="nil"/>
            </w:tcBorders>
          </w:tcPr>
          <w:p w:rsidR="00BB6C9B" w:rsidRDefault="00BB6C9B">
            <w:pPr>
              <w:jc w:val="both"/>
              <w:rPr>
                <w:rFonts w:ascii="Arial" w:hAnsi="Arial" w:cs="Arial"/>
                <w:sz w:val="22"/>
                <w:szCs w:val="22"/>
                <w:lang w:val="pt-PT"/>
              </w:rPr>
            </w:pPr>
          </w:p>
        </w:tc>
        <w:tc>
          <w:tcPr>
            <w:tcW w:w="2976" w:type="dxa"/>
            <w:tcBorders>
              <w:top w:val="nil"/>
              <w:left w:val="nil"/>
              <w:bottom w:val="nil"/>
              <w:right w:val="nil"/>
            </w:tcBorders>
          </w:tcPr>
          <w:p w:rsidR="00BB6C9B" w:rsidRDefault="00BB6C9B">
            <w:pPr>
              <w:jc w:val="both"/>
              <w:rPr>
                <w:rFonts w:ascii="Arial" w:hAnsi="Arial" w:cs="Arial"/>
                <w:color w:val="000000"/>
                <w:sz w:val="22"/>
                <w:szCs w:val="22"/>
                <w:lang w:val="pt-PT"/>
              </w:rPr>
            </w:pPr>
          </w:p>
          <w:p w:rsidR="00BB6C9B" w:rsidRDefault="00BB6C9B">
            <w:pPr>
              <w:jc w:val="both"/>
              <w:rPr>
                <w:rFonts w:ascii="Arial" w:hAnsi="Arial" w:cs="Arial"/>
                <w:sz w:val="22"/>
                <w:szCs w:val="22"/>
                <w:lang w:val="pt-PT"/>
              </w:rPr>
            </w:pPr>
          </w:p>
        </w:tc>
      </w:tr>
      <w:tr w:rsidR="00BB6C9B">
        <w:trPr>
          <w:cantSplit/>
        </w:trPr>
        <w:tc>
          <w:tcPr>
            <w:tcW w:w="6663" w:type="dxa"/>
            <w:gridSpan w:val="2"/>
            <w:tcBorders>
              <w:top w:val="nil"/>
              <w:left w:val="nil"/>
              <w:bottom w:val="nil"/>
              <w:right w:val="nil"/>
            </w:tcBorders>
          </w:tcPr>
          <w:p w:rsidR="00BB6C9B" w:rsidRDefault="00BB6C9B" w:rsidP="003662C1">
            <w:pPr>
              <w:rPr>
                <w:rFonts w:ascii="Arial" w:hAnsi="Arial" w:cs="Arial"/>
                <w:sz w:val="22"/>
                <w:szCs w:val="22"/>
                <w:lang w:val="pt-PT"/>
              </w:rPr>
            </w:pPr>
          </w:p>
          <w:p w:rsidR="00BB6C9B" w:rsidRDefault="00BB6C9B" w:rsidP="003662C1">
            <w:pPr>
              <w:rPr>
                <w:rFonts w:ascii="Arial" w:hAnsi="Arial" w:cs="Arial"/>
                <w:sz w:val="22"/>
                <w:szCs w:val="22"/>
                <w:lang w:val="pt-PT"/>
              </w:rPr>
            </w:pPr>
          </w:p>
        </w:tc>
        <w:tc>
          <w:tcPr>
            <w:tcW w:w="2976" w:type="dxa"/>
            <w:tcBorders>
              <w:top w:val="nil"/>
              <w:left w:val="nil"/>
              <w:bottom w:val="nil"/>
              <w:right w:val="nil"/>
            </w:tcBorders>
          </w:tcPr>
          <w:p w:rsidR="00BB6C9B" w:rsidRDefault="00BB6C9B" w:rsidP="00C82422">
            <w:pPr>
              <w:jc w:val="right"/>
              <w:rPr>
                <w:rFonts w:ascii="Arial" w:hAnsi="Arial" w:cs="Arial"/>
                <w:sz w:val="22"/>
                <w:szCs w:val="22"/>
              </w:rPr>
            </w:pPr>
            <w:r>
              <w:rPr>
                <w:rFonts w:ascii="Arial" w:hAnsi="Arial" w:cs="Arial"/>
                <w:sz w:val="22"/>
                <w:szCs w:val="22"/>
              </w:rPr>
              <w:t>Date: 16 September 2011</w:t>
            </w:r>
          </w:p>
        </w:tc>
      </w:tr>
      <w:tr w:rsidR="00BB6C9B">
        <w:trPr>
          <w:cantSplit/>
        </w:trPr>
        <w:tc>
          <w:tcPr>
            <w:tcW w:w="9639" w:type="dxa"/>
            <w:gridSpan w:val="3"/>
            <w:tcBorders>
              <w:top w:val="nil"/>
              <w:left w:val="nil"/>
              <w:bottom w:val="nil"/>
              <w:right w:val="nil"/>
            </w:tcBorders>
          </w:tcPr>
          <w:p w:rsidR="00BB6C9B" w:rsidRDefault="00BB6C9B" w:rsidP="003662C1">
            <w:pPr>
              <w:rPr>
                <w:rFonts w:ascii="Arial" w:hAnsi="Arial" w:cs="Arial"/>
                <w:sz w:val="22"/>
                <w:szCs w:val="22"/>
              </w:rPr>
            </w:pPr>
            <w:r>
              <w:rPr>
                <w:rFonts w:ascii="Arial" w:hAnsi="Arial" w:cs="Arial"/>
                <w:sz w:val="22"/>
                <w:szCs w:val="22"/>
              </w:rPr>
              <w:t>Source:</w:t>
            </w:r>
            <w:r>
              <w:rPr>
                <w:rFonts w:ascii="Arial" w:hAnsi="Arial" w:cs="Arial"/>
                <w:sz w:val="22"/>
                <w:szCs w:val="22"/>
              </w:rPr>
              <w:tab/>
              <w:t>Project Team SE PT 44</w:t>
            </w:r>
          </w:p>
          <w:p w:rsidR="00BB6C9B" w:rsidRDefault="00BB6C9B" w:rsidP="003662C1">
            <w:pPr>
              <w:rPr>
                <w:rFonts w:ascii="Arial" w:hAnsi="Arial" w:cs="Arial"/>
                <w:sz w:val="22"/>
                <w:szCs w:val="22"/>
              </w:rPr>
            </w:pPr>
          </w:p>
        </w:tc>
      </w:tr>
      <w:tr w:rsidR="00BB6C9B">
        <w:trPr>
          <w:cantSplit/>
        </w:trPr>
        <w:tc>
          <w:tcPr>
            <w:tcW w:w="9639" w:type="dxa"/>
            <w:gridSpan w:val="3"/>
            <w:tcBorders>
              <w:top w:val="nil"/>
              <w:left w:val="nil"/>
              <w:bottom w:val="nil"/>
              <w:right w:val="nil"/>
            </w:tcBorders>
          </w:tcPr>
          <w:p w:rsidR="00BB6C9B" w:rsidRDefault="00BB6C9B" w:rsidP="003662C1">
            <w:pPr>
              <w:rPr>
                <w:rFonts w:ascii="Arial" w:hAnsi="Arial" w:cs="Arial"/>
                <w:sz w:val="22"/>
                <w:szCs w:val="22"/>
              </w:rPr>
            </w:pPr>
          </w:p>
          <w:p w:rsidR="00BB6C9B" w:rsidRPr="00A7759D" w:rsidRDefault="00BB6C9B" w:rsidP="003662C1">
            <w:pPr>
              <w:rPr>
                <w:rFonts w:ascii="Arial" w:hAnsi="Arial" w:cs="Arial"/>
                <w:b/>
                <w:bCs/>
                <w:sz w:val="22"/>
                <w:szCs w:val="22"/>
              </w:rPr>
            </w:pPr>
            <w:r w:rsidRPr="00A7759D">
              <w:rPr>
                <w:rFonts w:ascii="Arial" w:hAnsi="Arial" w:cs="Arial"/>
                <w:b/>
                <w:bCs/>
                <w:sz w:val="22"/>
                <w:szCs w:val="22"/>
              </w:rPr>
              <w:t>Subject:</w:t>
            </w:r>
            <w:r w:rsidRPr="00A7759D">
              <w:rPr>
                <w:rFonts w:ascii="Arial" w:hAnsi="Arial" w:cs="Arial"/>
                <w:b/>
                <w:bCs/>
                <w:sz w:val="22"/>
                <w:szCs w:val="22"/>
              </w:rPr>
              <w:tab/>
            </w:r>
            <w:r>
              <w:rPr>
                <w:rFonts w:ascii="Arial" w:hAnsi="Arial" w:cs="Arial"/>
                <w:b/>
                <w:bCs/>
                <w:sz w:val="22"/>
                <w:szCs w:val="22"/>
              </w:rPr>
              <w:t>Broadband Direct-Air-to-Ground Communications (BDA2GC)</w:t>
            </w:r>
            <w:r w:rsidRPr="00A7759D">
              <w:rPr>
                <w:rFonts w:ascii="Arial" w:hAnsi="Arial" w:cs="Arial"/>
                <w:b/>
                <w:bCs/>
                <w:sz w:val="22"/>
                <w:szCs w:val="22"/>
              </w:rPr>
              <w:t>;</w:t>
            </w:r>
          </w:p>
          <w:p w:rsidR="00BB6C9B" w:rsidRDefault="00BB6C9B" w:rsidP="00964907">
            <w:pPr>
              <w:ind w:left="1430"/>
              <w:rPr>
                <w:rFonts w:ascii="Arial" w:hAnsi="Arial" w:cs="Arial"/>
                <w:b/>
                <w:bCs/>
                <w:sz w:val="22"/>
                <w:szCs w:val="22"/>
              </w:rPr>
            </w:pPr>
            <w:r w:rsidRPr="00A7759D">
              <w:rPr>
                <w:rFonts w:ascii="Arial" w:hAnsi="Arial" w:cs="Arial"/>
                <w:b/>
                <w:bCs/>
                <w:sz w:val="22"/>
                <w:szCs w:val="22"/>
              </w:rPr>
              <w:tab/>
            </w:r>
            <w:r>
              <w:rPr>
                <w:rFonts w:ascii="Arial" w:hAnsi="Arial" w:cs="Arial"/>
                <w:b/>
                <w:bCs/>
                <w:sz w:val="22"/>
                <w:szCs w:val="22"/>
              </w:rPr>
              <w:t>Request for technical information on RLAN systems in the frequency band 2400-2483.5 MHz</w:t>
            </w:r>
          </w:p>
          <w:p w:rsidR="00BB6C9B" w:rsidRDefault="00BB6C9B" w:rsidP="003662C1">
            <w:pPr>
              <w:rPr>
                <w:rFonts w:ascii="Arial" w:hAnsi="Arial" w:cs="Arial"/>
                <w:b/>
                <w:bCs/>
                <w:sz w:val="22"/>
                <w:szCs w:val="22"/>
              </w:rPr>
            </w:pPr>
          </w:p>
          <w:p w:rsidR="00BB6C9B" w:rsidRDefault="00BB6C9B" w:rsidP="003662C1">
            <w:pPr>
              <w:spacing w:after="120"/>
              <w:rPr>
                <w:rFonts w:ascii="Arial" w:hAnsi="Arial" w:cs="Arial"/>
                <w:b/>
                <w:sz w:val="22"/>
                <w:szCs w:val="22"/>
              </w:rPr>
            </w:pPr>
          </w:p>
        </w:tc>
      </w:tr>
      <w:tr w:rsidR="00BB6C9B">
        <w:trPr>
          <w:cantSplit/>
        </w:trPr>
        <w:tc>
          <w:tcPr>
            <w:tcW w:w="9639" w:type="dxa"/>
            <w:gridSpan w:val="3"/>
            <w:tcBorders>
              <w:top w:val="nil"/>
              <w:left w:val="nil"/>
              <w:bottom w:val="nil"/>
              <w:right w:val="nil"/>
            </w:tcBorders>
          </w:tcPr>
          <w:p w:rsidR="00BB6C9B" w:rsidRDefault="00BB6C9B" w:rsidP="003662C1">
            <w:pPr>
              <w:spacing w:after="120"/>
              <w:rPr>
                <w:rFonts w:ascii="Arial" w:hAnsi="Arial" w:cs="Arial"/>
                <w:sz w:val="22"/>
                <w:szCs w:val="22"/>
              </w:rPr>
            </w:pPr>
          </w:p>
        </w:tc>
      </w:tr>
    </w:tbl>
    <w:p w:rsidR="00BB6C9B" w:rsidRDefault="00BB6C9B" w:rsidP="00677D75">
      <w:pPr>
        <w:ind w:left="142"/>
        <w:rPr>
          <w:rFonts w:ascii="Arial" w:hAnsi="Arial" w:cs="Arial"/>
          <w:sz w:val="22"/>
          <w:szCs w:val="22"/>
          <w:lang w:eastAsia="en-GB"/>
        </w:rPr>
      </w:pPr>
      <w:r>
        <w:rPr>
          <w:rFonts w:ascii="Arial" w:hAnsi="Arial" w:cs="Arial"/>
          <w:sz w:val="22"/>
          <w:szCs w:val="22"/>
          <w:lang w:eastAsia="en-GB"/>
        </w:rPr>
        <w:t>Dear Marc,</w:t>
      </w:r>
    </w:p>
    <w:p w:rsidR="00BB6C9B" w:rsidRDefault="00BB6C9B" w:rsidP="00677D75">
      <w:pPr>
        <w:ind w:left="142"/>
        <w:rPr>
          <w:rFonts w:ascii="Arial" w:hAnsi="Arial" w:cs="Arial"/>
          <w:sz w:val="22"/>
          <w:szCs w:val="22"/>
          <w:lang w:eastAsia="en-GB"/>
        </w:rPr>
      </w:pPr>
    </w:p>
    <w:p w:rsidR="00BB6C9B" w:rsidRDefault="00BB6C9B" w:rsidP="00677D75">
      <w:pPr>
        <w:ind w:left="142"/>
        <w:rPr>
          <w:rFonts w:ascii="Arial" w:hAnsi="Arial" w:cs="Arial"/>
          <w:sz w:val="22"/>
          <w:szCs w:val="22"/>
          <w:lang w:eastAsia="en-GB"/>
        </w:rPr>
      </w:pPr>
      <w:r>
        <w:rPr>
          <w:rFonts w:ascii="Arial" w:hAnsi="Arial" w:cs="Arial"/>
          <w:sz w:val="22"/>
          <w:szCs w:val="22"/>
          <w:lang w:eastAsia="en-GB"/>
        </w:rPr>
        <w:t>SE PT 44, during its first meeting from 15-16 September 2011, discussed its work plan, including consideration of the different frequency sharing scenarios which will need to be studied in order to conclude on the feasibility of operating Broadband Direct Air to Ground communications (BDA2GC) in the various frequency bands under consideration.</w:t>
      </w:r>
    </w:p>
    <w:p w:rsidR="00BB6C9B" w:rsidRDefault="00BB6C9B" w:rsidP="00677D75">
      <w:pPr>
        <w:ind w:left="142"/>
        <w:rPr>
          <w:rFonts w:ascii="Arial" w:hAnsi="Arial" w:cs="Arial"/>
          <w:sz w:val="22"/>
          <w:szCs w:val="22"/>
          <w:lang w:eastAsia="en-GB"/>
        </w:rPr>
      </w:pPr>
    </w:p>
    <w:p w:rsidR="00BB6C9B" w:rsidRDefault="00BB6C9B" w:rsidP="00677D75">
      <w:pPr>
        <w:ind w:left="142"/>
        <w:rPr>
          <w:rFonts w:ascii="Arial" w:hAnsi="Arial" w:cs="Arial"/>
          <w:sz w:val="22"/>
          <w:szCs w:val="22"/>
          <w:lang w:eastAsia="en-GB"/>
        </w:rPr>
      </w:pPr>
      <w:r>
        <w:rPr>
          <w:rFonts w:ascii="Arial" w:hAnsi="Arial" w:cs="Arial"/>
          <w:sz w:val="22"/>
          <w:szCs w:val="22"/>
          <w:lang w:eastAsia="en-GB"/>
        </w:rPr>
        <w:t xml:space="preserve">SE PT44 considers that one of the most important scenarios in the 2400 – 2483.5 MHz frequency band which need to be studied is the feasibility of sharing between BDA2GC and RLAN networks which are widely deployed across </w:t>
      </w:r>
      <w:smartTag w:uri="urn:schemas-microsoft-com:office:smarttags" w:element="place">
        <w:r>
          <w:rPr>
            <w:rFonts w:ascii="Arial" w:hAnsi="Arial" w:cs="Arial"/>
            <w:sz w:val="22"/>
            <w:szCs w:val="22"/>
            <w:lang w:eastAsia="en-GB"/>
          </w:rPr>
          <w:t>Europe</w:t>
        </w:r>
      </w:smartTag>
      <w:r>
        <w:rPr>
          <w:rFonts w:ascii="Arial" w:hAnsi="Arial" w:cs="Arial"/>
          <w:sz w:val="22"/>
          <w:szCs w:val="22"/>
          <w:lang w:eastAsia="en-GB"/>
        </w:rPr>
        <w:t xml:space="preserve"> in this frequency band. </w:t>
      </w:r>
    </w:p>
    <w:p w:rsidR="00BB6C9B" w:rsidRDefault="00BB6C9B" w:rsidP="00677D75">
      <w:pPr>
        <w:ind w:left="142"/>
        <w:rPr>
          <w:rFonts w:ascii="Arial" w:hAnsi="Arial" w:cs="Arial"/>
          <w:sz w:val="22"/>
          <w:szCs w:val="22"/>
          <w:lang w:eastAsia="en-GB"/>
        </w:rPr>
      </w:pPr>
    </w:p>
    <w:p w:rsidR="00BB6C9B" w:rsidRDefault="00BB6C9B" w:rsidP="00677D75">
      <w:pPr>
        <w:ind w:left="142"/>
        <w:rPr>
          <w:rFonts w:ascii="Arial" w:hAnsi="Arial" w:cs="Arial"/>
          <w:sz w:val="22"/>
          <w:szCs w:val="22"/>
          <w:lang w:eastAsia="en-GB"/>
        </w:rPr>
      </w:pPr>
      <w:r>
        <w:rPr>
          <w:rFonts w:ascii="Arial" w:hAnsi="Arial" w:cs="Arial"/>
          <w:sz w:val="22"/>
          <w:szCs w:val="22"/>
          <w:lang w:eastAsia="en-GB"/>
        </w:rPr>
        <w:t>In order to ensure that the compatibility studies are based on accurate and up-to-date characteristics of RLAN equipment operating in this band, including protection criteria of RLAN receivers, antenna patterns, characteristic for outdoor equipment, etc, SE PT44 would be grateful if SE PT24 could provide the appropriate characteristics to use.</w:t>
      </w:r>
    </w:p>
    <w:p w:rsidR="00BB6C9B" w:rsidRDefault="00BB6C9B" w:rsidP="00677D75">
      <w:pPr>
        <w:ind w:left="142"/>
        <w:rPr>
          <w:rFonts w:ascii="Arial" w:hAnsi="Arial" w:cs="Arial"/>
          <w:sz w:val="22"/>
          <w:szCs w:val="22"/>
        </w:rPr>
      </w:pPr>
    </w:p>
    <w:p w:rsidR="00BB6C9B" w:rsidRPr="00D8284A" w:rsidRDefault="00BB6C9B" w:rsidP="00677D75">
      <w:pPr>
        <w:ind w:left="142"/>
        <w:rPr>
          <w:rFonts w:ascii="Arial" w:hAnsi="Arial" w:cs="Arial"/>
          <w:sz w:val="22"/>
          <w:szCs w:val="22"/>
        </w:rPr>
      </w:pPr>
      <w:r>
        <w:rPr>
          <w:rFonts w:ascii="Arial" w:hAnsi="Arial" w:cs="Arial"/>
          <w:sz w:val="22"/>
          <w:szCs w:val="22"/>
        </w:rPr>
        <w:t>SE PT 44 would particularly appreciate to receive this information in time for its next meeting on 15-16 December 2011.</w:t>
      </w:r>
    </w:p>
    <w:p w:rsidR="00BB6C9B" w:rsidRDefault="00BB6C9B" w:rsidP="0070127D">
      <w:pPr>
        <w:rPr>
          <w:rFonts w:ascii="Arial" w:hAnsi="Arial" w:cs="Arial"/>
          <w:sz w:val="22"/>
          <w:szCs w:val="22"/>
        </w:rPr>
      </w:pPr>
    </w:p>
    <w:p w:rsidR="00BB6C9B" w:rsidRDefault="00BB6C9B" w:rsidP="00677D75">
      <w:pPr>
        <w:ind w:left="142"/>
        <w:rPr>
          <w:rFonts w:ascii="Arial" w:hAnsi="Arial" w:cs="Arial"/>
          <w:sz w:val="22"/>
          <w:szCs w:val="22"/>
        </w:rPr>
      </w:pPr>
    </w:p>
    <w:p w:rsidR="00BB6C9B" w:rsidRDefault="00BB6C9B" w:rsidP="00677D75">
      <w:pPr>
        <w:ind w:left="142"/>
        <w:rPr>
          <w:rFonts w:ascii="Arial" w:hAnsi="Arial" w:cs="Arial"/>
          <w:sz w:val="22"/>
          <w:szCs w:val="22"/>
          <w:lang w:eastAsia="en-GB"/>
        </w:rPr>
      </w:pPr>
      <w:r>
        <w:rPr>
          <w:rFonts w:ascii="Arial" w:hAnsi="Arial" w:cs="Arial"/>
          <w:sz w:val="22"/>
          <w:szCs w:val="22"/>
          <w:lang w:eastAsia="en-GB"/>
        </w:rPr>
        <w:t>Kind regards</w:t>
      </w:r>
    </w:p>
    <w:p w:rsidR="00BB6C9B" w:rsidRDefault="00BB6C9B" w:rsidP="00677D75">
      <w:pPr>
        <w:ind w:left="142"/>
        <w:rPr>
          <w:rFonts w:ascii="Arial" w:hAnsi="Arial" w:cs="Arial"/>
          <w:sz w:val="22"/>
          <w:szCs w:val="22"/>
          <w:lang w:eastAsia="en-GB"/>
        </w:rPr>
      </w:pPr>
    </w:p>
    <w:p w:rsidR="00BB6C9B" w:rsidRDefault="00BB6C9B" w:rsidP="00677D75">
      <w:pPr>
        <w:ind w:left="142"/>
        <w:rPr>
          <w:rFonts w:ascii="Arial" w:hAnsi="Arial" w:cs="Arial"/>
          <w:sz w:val="22"/>
          <w:szCs w:val="22"/>
          <w:lang w:eastAsia="en-GB"/>
        </w:rPr>
      </w:pPr>
      <w:r>
        <w:rPr>
          <w:rFonts w:ascii="Arial" w:hAnsi="Arial" w:cs="Arial"/>
          <w:sz w:val="22"/>
          <w:szCs w:val="22"/>
          <w:lang w:eastAsia="en-GB"/>
        </w:rPr>
        <w:t>Stefan Bach</w:t>
      </w:r>
    </w:p>
    <w:p w:rsidR="00BB6C9B" w:rsidRDefault="00BB6C9B" w:rsidP="00677D75">
      <w:pPr>
        <w:ind w:left="142"/>
        <w:rPr>
          <w:rFonts w:ascii="Arial" w:hAnsi="Arial" w:cs="Arial"/>
          <w:sz w:val="22"/>
          <w:szCs w:val="22"/>
          <w:lang w:eastAsia="en-GB"/>
        </w:rPr>
      </w:pPr>
    </w:p>
    <w:p w:rsidR="00BB6C9B" w:rsidRDefault="00BB6C9B" w:rsidP="00677D75">
      <w:pPr>
        <w:ind w:left="142"/>
        <w:rPr>
          <w:rFonts w:ascii="Arial" w:hAnsi="Arial" w:cs="Arial"/>
          <w:sz w:val="22"/>
          <w:szCs w:val="22"/>
          <w:lang w:eastAsia="en-GB"/>
        </w:rPr>
      </w:pPr>
      <w:r>
        <w:rPr>
          <w:rFonts w:ascii="Arial" w:hAnsi="Arial" w:cs="Arial"/>
          <w:sz w:val="22"/>
          <w:szCs w:val="22"/>
          <w:lang w:eastAsia="en-GB"/>
        </w:rPr>
        <w:t>Chairman SE 44</w:t>
      </w:r>
    </w:p>
    <w:p w:rsidR="00BB6C9B" w:rsidRDefault="00BB6C9B" w:rsidP="00677D75">
      <w:pPr>
        <w:ind w:left="142"/>
        <w:rPr>
          <w:rFonts w:ascii="Arial" w:hAnsi="Arial" w:cs="Arial"/>
          <w:sz w:val="22"/>
          <w:szCs w:val="22"/>
          <w:lang w:eastAsia="en-GB"/>
        </w:rPr>
      </w:pPr>
      <w:r>
        <w:rPr>
          <w:rFonts w:ascii="Arial" w:hAnsi="Arial" w:cs="Arial"/>
          <w:sz w:val="22"/>
          <w:szCs w:val="22"/>
          <w:lang w:eastAsia="en-GB"/>
        </w:rPr>
        <w:t xml:space="preserve">Email: </w:t>
      </w:r>
      <w:hyperlink r:id="rId9" w:history="1">
        <w:r w:rsidRPr="00FA5607">
          <w:rPr>
            <w:rStyle w:val="Hyperlink"/>
            <w:rFonts w:ascii="Arial" w:hAnsi="Arial" w:cs="Arial"/>
            <w:sz w:val="22"/>
            <w:szCs w:val="22"/>
            <w:lang w:eastAsia="en-GB"/>
          </w:rPr>
          <w:t>stefan.bach@bnetza.de</w:t>
        </w:r>
      </w:hyperlink>
    </w:p>
    <w:p w:rsidR="00BB6C9B" w:rsidRDefault="00BB6C9B" w:rsidP="00677D75">
      <w:pPr>
        <w:ind w:left="142"/>
        <w:rPr>
          <w:rFonts w:ascii="Arial" w:hAnsi="Arial" w:cs="Arial"/>
          <w:sz w:val="22"/>
          <w:szCs w:val="22"/>
          <w:lang w:eastAsia="en-GB"/>
        </w:rPr>
      </w:pPr>
    </w:p>
    <w:p w:rsidR="00BB6C9B" w:rsidRDefault="00BB6C9B" w:rsidP="00677D75">
      <w:pPr>
        <w:ind w:left="142"/>
        <w:rPr>
          <w:rFonts w:ascii="Arial" w:hAnsi="Arial" w:cs="Arial"/>
          <w:sz w:val="22"/>
          <w:szCs w:val="22"/>
          <w:lang w:eastAsia="en-GB"/>
        </w:rPr>
      </w:pPr>
    </w:p>
    <w:sectPr w:rsidR="00BB6C9B" w:rsidSect="00677D75">
      <w:headerReference w:type="first" r:id="rId10"/>
      <w:footerReference w:type="first" r:id="rId11"/>
      <w:pgSz w:w="11906" w:h="16838"/>
      <w:pgMar w:top="1417" w:right="1417" w:bottom="1134" w:left="141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C9B" w:rsidRDefault="00BB6C9B">
      <w:r>
        <w:separator/>
      </w:r>
    </w:p>
  </w:endnote>
  <w:endnote w:type="continuationSeparator" w:id="0">
    <w:p w:rsidR="00BB6C9B" w:rsidRDefault="00BB6C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9B" w:rsidRPr="00D631E0" w:rsidRDefault="00BB6C9B">
    <w:pPr>
      <w:pStyle w:val="Footer"/>
      <w:rPr>
        <w:rFonts w:ascii="Arial" w:hAnsi="Arial" w:cs="Arial"/>
        <w:sz w:val="18"/>
        <w:szCs w:val="18"/>
      </w:rPr>
    </w:pPr>
    <w:r>
      <w:rPr>
        <w:rFonts w:ascii="Arial" w:hAnsi="Arial" w:cs="Arial"/>
        <w:sz w:val="18"/>
        <w:szCs w:val="18"/>
      </w:rPr>
      <w:t>Stefan Bach</w:t>
    </w:r>
    <w:r w:rsidRPr="00D631E0">
      <w:rPr>
        <w:rFonts w:ascii="Arial" w:hAnsi="Arial" w:cs="Arial"/>
        <w:sz w:val="18"/>
        <w:szCs w:val="18"/>
      </w:rPr>
      <w:t>, Federal Network Agency (BNetzA)</w:t>
    </w:r>
  </w:p>
  <w:p w:rsidR="00BB6C9B" w:rsidRPr="00D631E0" w:rsidRDefault="00BB6C9B">
    <w:pPr>
      <w:pStyle w:val="Footer"/>
      <w:rPr>
        <w:rFonts w:ascii="Arial" w:hAnsi="Arial" w:cs="Arial"/>
        <w:sz w:val="18"/>
        <w:szCs w:val="18"/>
      </w:rPr>
    </w:pPr>
    <w:r w:rsidRPr="007928F3">
      <w:rPr>
        <w:rFonts w:ascii="Arial" w:hAnsi="Arial" w:cs="Arial"/>
        <w:sz w:val="18"/>
        <w:szCs w:val="18"/>
      </w:rPr>
      <w:t>Talstraße 34-42</w:t>
    </w:r>
    <w:r>
      <w:rPr>
        <w:rFonts w:ascii="Arial" w:hAnsi="Arial" w:cs="Arial"/>
        <w:sz w:val="18"/>
        <w:szCs w:val="18"/>
      </w:rPr>
      <w:t xml:space="preserve"> </w:t>
    </w:r>
    <w:r w:rsidRPr="007928F3">
      <w:rPr>
        <w:rFonts w:ascii="Arial" w:hAnsi="Arial" w:cs="Arial"/>
        <w:sz w:val="18"/>
        <w:szCs w:val="18"/>
      </w:rPr>
      <w:t xml:space="preserve">66119 </w:t>
    </w:r>
    <w:smartTag w:uri="urn:schemas-microsoft-com:office:smarttags" w:element="place">
      <w:smartTag w:uri="urn:schemas-microsoft-com:office:smarttags" w:element="City">
        <w:r w:rsidRPr="007928F3">
          <w:rPr>
            <w:rFonts w:ascii="Arial" w:hAnsi="Arial" w:cs="Arial"/>
            <w:sz w:val="18"/>
            <w:szCs w:val="18"/>
          </w:rPr>
          <w:t>Saarbrücken</w:t>
        </w:r>
      </w:smartTag>
      <w:r w:rsidRPr="00D631E0">
        <w:rPr>
          <w:rFonts w:ascii="Arial" w:hAnsi="Arial" w:cs="Arial"/>
          <w:sz w:val="18"/>
          <w:szCs w:val="18"/>
        </w:rPr>
        <w:t xml:space="preserve">, </w:t>
      </w:r>
      <w:smartTag w:uri="urn:schemas-microsoft-com:office:smarttags" w:element="country-region">
        <w:r w:rsidRPr="00D631E0">
          <w:rPr>
            <w:rFonts w:ascii="Arial" w:hAnsi="Arial" w:cs="Arial"/>
            <w:sz w:val="18"/>
            <w:szCs w:val="18"/>
          </w:rPr>
          <w:t>Germany</w:t>
        </w:r>
      </w:smartTag>
    </w:smartTag>
  </w:p>
  <w:p w:rsidR="00BB6C9B" w:rsidRPr="00D631E0" w:rsidRDefault="00BB6C9B">
    <w:pPr>
      <w:pStyle w:val="Footer"/>
      <w:rPr>
        <w:rFonts w:ascii="Arial" w:hAnsi="Arial" w:cs="Arial"/>
        <w:sz w:val="18"/>
        <w:szCs w:val="18"/>
      </w:rPr>
    </w:pPr>
    <w:r w:rsidRPr="00D631E0">
      <w:rPr>
        <w:rFonts w:ascii="Arial" w:hAnsi="Arial" w:cs="Arial"/>
        <w:sz w:val="18"/>
        <w:szCs w:val="18"/>
      </w:rPr>
      <w:t xml:space="preserve">Tel.: </w:t>
    </w:r>
    <w:r w:rsidRPr="00FA2B4B">
      <w:rPr>
        <w:rFonts w:ascii="Arial" w:hAnsi="Arial" w:cs="Arial"/>
        <w:sz w:val="18"/>
        <w:szCs w:val="18"/>
      </w:rPr>
      <w:t>+49</w:t>
    </w:r>
    <w:r>
      <w:rPr>
        <w:rFonts w:ascii="Arial" w:hAnsi="Arial" w:cs="Arial"/>
        <w:sz w:val="18"/>
        <w:szCs w:val="18"/>
      </w:rPr>
      <w:t>-</w:t>
    </w:r>
    <w:r w:rsidRPr="00FA2B4B">
      <w:rPr>
        <w:rFonts w:ascii="Arial" w:hAnsi="Arial" w:cs="Arial"/>
        <w:sz w:val="18"/>
        <w:szCs w:val="18"/>
      </w:rPr>
      <w:t>6819</w:t>
    </w:r>
    <w:r>
      <w:rPr>
        <w:rFonts w:ascii="Arial" w:hAnsi="Arial" w:cs="Arial"/>
        <w:sz w:val="18"/>
        <w:szCs w:val="18"/>
      </w:rPr>
      <w:t>-</w:t>
    </w:r>
    <w:r w:rsidRPr="00FA2B4B">
      <w:rPr>
        <w:rFonts w:ascii="Arial" w:hAnsi="Arial" w:cs="Arial"/>
        <w:sz w:val="18"/>
        <w:szCs w:val="18"/>
      </w:rPr>
      <w:t>330514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C9B" w:rsidRDefault="00BB6C9B">
      <w:r>
        <w:separator/>
      </w:r>
    </w:p>
  </w:footnote>
  <w:footnote w:type="continuationSeparator" w:id="0">
    <w:p w:rsidR="00BB6C9B" w:rsidRDefault="00BB6C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9B" w:rsidRPr="00E42074" w:rsidRDefault="00BB6C9B">
    <w:pPr>
      <w:pStyle w:val="Header"/>
      <w:jc w:val="right"/>
      <w:rPr>
        <w:rFonts w:ascii="Arial" w:hAnsi="Arial" w:cs="Arial"/>
        <w:b/>
        <w:sz w:val="24"/>
        <w:szCs w:val="24"/>
        <w:lang w:val="de-DE"/>
      </w:rPr>
    </w:pPr>
    <w:r>
      <w:rPr>
        <w:rFonts w:ascii="Arial" w:hAnsi="Arial" w:cs="Arial"/>
        <w:b/>
        <w:sz w:val="24"/>
        <w:szCs w:val="24"/>
        <w:lang w:val="de-DE"/>
      </w:rPr>
      <w:t>SE44(11)011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C02FA"/>
    <w:multiLevelType w:val="hybridMultilevel"/>
    <w:tmpl w:val="E1F88CF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
    <w:nsid w:val="568169B0"/>
    <w:multiLevelType w:val="hybridMultilevel"/>
    <w:tmpl w:val="2A3C94C8"/>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182D"/>
    <w:rsid w:val="000035E9"/>
    <w:rsid w:val="00017039"/>
    <w:rsid w:val="00020A81"/>
    <w:rsid w:val="00026132"/>
    <w:rsid w:val="0007218E"/>
    <w:rsid w:val="000F1355"/>
    <w:rsid w:val="001742E2"/>
    <w:rsid w:val="002024B5"/>
    <w:rsid w:val="00216B87"/>
    <w:rsid w:val="002350C9"/>
    <w:rsid w:val="002652B1"/>
    <w:rsid w:val="00284AC7"/>
    <w:rsid w:val="002C43AF"/>
    <w:rsid w:val="002E1D67"/>
    <w:rsid w:val="002E5E85"/>
    <w:rsid w:val="00332212"/>
    <w:rsid w:val="003662C1"/>
    <w:rsid w:val="003748FA"/>
    <w:rsid w:val="003D4CDC"/>
    <w:rsid w:val="003E08C9"/>
    <w:rsid w:val="00423C89"/>
    <w:rsid w:val="00450FFA"/>
    <w:rsid w:val="004734E3"/>
    <w:rsid w:val="004B7717"/>
    <w:rsid w:val="004E6FEB"/>
    <w:rsid w:val="00520A59"/>
    <w:rsid w:val="005310E2"/>
    <w:rsid w:val="0053325F"/>
    <w:rsid w:val="00534360"/>
    <w:rsid w:val="00537008"/>
    <w:rsid w:val="005D2AA6"/>
    <w:rsid w:val="0060420E"/>
    <w:rsid w:val="00604C39"/>
    <w:rsid w:val="006222C2"/>
    <w:rsid w:val="0065176B"/>
    <w:rsid w:val="00672EF0"/>
    <w:rsid w:val="00677D75"/>
    <w:rsid w:val="00684DFC"/>
    <w:rsid w:val="006856F1"/>
    <w:rsid w:val="00686F15"/>
    <w:rsid w:val="006B0193"/>
    <w:rsid w:val="006D0C46"/>
    <w:rsid w:val="006D648F"/>
    <w:rsid w:val="0070127D"/>
    <w:rsid w:val="00713F98"/>
    <w:rsid w:val="00724994"/>
    <w:rsid w:val="007928F3"/>
    <w:rsid w:val="0079366C"/>
    <w:rsid w:val="007B6A19"/>
    <w:rsid w:val="007C5AEB"/>
    <w:rsid w:val="00832035"/>
    <w:rsid w:val="008448BA"/>
    <w:rsid w:val="008D58D3"/>
    <w:rsid w:val="008E6162"/>
    <w:rsid w:val="009372FD"/>
    <w:rsid w:val="00964907"/>
    <w:rsid w:val="00971C59"/>
    <w:rsid w:val="00A22A63"/>
    <w:rsid w:val="00A3333C"/>
    <w:rsid w:val="00A7759D"/>
    <w:rsid w:val="00A85E66"/>
    <w:rsid w:val="00AA0573"/>
    <w:rsid w:val="00AA4CAA"/>
    <w:rsid w:val="00AA60F0"/>
    <w:rsid w:val="00B15794"/>
    <w:rsid w:val="00B41BBF"/>
    <w:rsid w:val="00B72248"/>
    <w:rsid w:val="00B85580"/>
    <w:rsid w:val="00BB6C9B"/>
    <w:rsid w:val="00C0126A"/>
    <w:rsid w:val="00C2117E"/>
    <w:rsid w:val="00C26A48"/>
    <w:rsid w:val="00C46530"/>
    <w:rsid w:val="00C7119A"/>
    <w:rsid w:val="00C72365"/>
    <w:rsid w:val="00C73F33"/>
    <w:rsid w:val="00C82422"/>
    <w:rsid w:val="00CA3861"/>
    <w:rsid w:val="00CA78F8"/>
    <w:rsid w:val="00CB25C6"/>
    <w:rsid w:val="00CB64C7"/>
    <w:rsid w:val="00CC1A84"/>
    <w:rsid w:val="00CE38A2"/>
    <w:rsid w:val="00CE77E6"/>
    <w:rsid w:val="00D00DC0"/>
    <w:rsid w:val="00D436B4"/>
    <w:rsid w:val="00D631E0"/>
    <w:rsid w:val="00D8284A"/>
    <w:rsid w:val="00DC6856"/>
    <w:rsid w:val="00DD1368"/>
    <w:rsid w:val="00DD7CD9"/>
    <w:rsid w:val="00E01349"/>
    <w:rsid w:val="00E068CB"/>
    <w:rsid w:val="00E07DDF"/>
    <w:rsid w:val="00E42074"/>
    <w:rsid w:val="00E557CC"/>
    <w:rsid w:val="00E76348"/>
    <w:rsid w:val="00E91235"/>
    <w:rsid w:val="00EA6375"/>
    <w:rsid w:val="00EE1AC2"/>
    <w:rsid w:val="00EE2F7F"/>
    <w:rsid w:val="00F514F5"/>
    <w:rsid w:val="00F54BB8"/>
    <w:rsid w:val="00F8182D"/>
    <w:rsid w:val="00F950CA"/>
    <w:rsid w:val="00FA2B4B"/>
    <w:rsid w:val="00FA5607"/>
    <w:rsid w:val="00FD5BA4"/>
    <w:rsid w:val="00FF35B4"/>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035"/>
    <w:rPr>
      <w:sz w:val="20"/>
      <w:szCs w:val="20"/>
      <w:lang w:val="en-GB"/>
    </w:rPr>
  </w:style>
  <w:style w:type="paragraph" w:styleId="Heading3">
    <w:name w:val="heading 3"/>
    <w:basedOn w:val="Normal"/>
    <w:next w:val="Normal"/>
    <w:link w:val="Heading3Char"/>
    <w:uiPriority w:val="99"/>
    <w:qFormat/>
    <w:rsid w:val="00832035"/>
    <w:pPr>
      <w:keepNext/>
      <w:jc w:val="right"/>
      <w:outlineLvl w:val="2"/>
    </w:pPr>
    <w:rPr>
      <w:rFonts w:ascii="Arial" w:hAnsi="Arial"/>
      <w:b/>
      <w:sz w:val="24"/>
    </w:rPr>
  </w:style>
  <w:style w:type="paragraph" w:styleId="Heading4">
    <w:name w:val="heading 4"/>
    <w:basedOn w:val="Normal"/>
    <w:next w:val="Normal"/>
    <w:link w:val="Heading4Char"/>
    <w:uiPriority w:val="99"/>
    <w:qFormat/>
    <w:rsid w:val="00832035"/>
    <w:pPr>
      <w:keepNext/>
      <w:outlineLvl w:val="3"/>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FD5BA4"/>
    <w:rPr>
      <w:rFonts w:ascii="Cambria" w:hAnsi="Cambria" w:cs="Times New Roman"/>
      <w:b/>
      <w:bCs/>
      <w:sz w:val="26"/>
      <w:szCs w:val="26"/>
      <w:lang w:val="en-GB" w:eastAsia="de-DE"/>
    </w:rPr>
  </w:style>
  <w:style w:type="character" w:customStyle="1" w:styleId="Heading4Char">
    <w:name w:val="Heading 4 Char"/>
    <w:basedOn w:val="DefaultParagraphFont"/>
    <w:link w:val="Heading4"/>
    <w:uiPriority w:val="99"/>
    <w:semiHidden/>
    <w:locked/>
    <w:rsid w:val="00FD5BA4"/>
    <w:rPr>
      <w:rFonts w:ascii="Calibri" w:hAnsi="Calibri" w:cs="Times New Roman"/>
      <w:b/>
      <w:bCs/>
      <w:sz w:val="28"/>
      <w:szCs w:val="28"/>
      <w:lang w:val="en-GB" w:eastAsia="de-DE"/>
    </w:rPr>
  </w:style>
  <w:style w:type="paragraph" w:styleId="FootnoteText">
    <w:name w:val="footnote text"/>
    <w:basedOn w:val="Normal"/>
    <w:link w:val="FootnoteTextChar"/>
    <w:uiPriority w:val="99"/>
    <w:semiHidden/>
    <w:rsid w:val="00832035"/>
  </w:style>
  <w:style w:type="character" w:customStyle="1" w:styleId="FootnoteTextChar">
    <w:name w:val="Footnote Text Char"/>
    <w:basedOn w:val="DefaultParagraphFont"/>
    <w:link w:val="FootnoteText"/>
    <w:uiPriority w:val="99"/>
    <w:semiHidden/>
    <w:locked/>
    <w:rsid w:val="00FD5BA4"/>
    <w:rPr>
      <w:rFonts w:cs="Times New Roman"/>
      <w:sz w:val="20"/>
      <w:szCs w:val="20"/>
      <w:lang w:val="en-GB" w:eastAsia="de-DE"/>
    </w:rPr>
  </w:style>
  <w:style w:type="paragraph" w:styleId="Header">
    <w:name w:val="header"/>
    <w:basedOn w:val="Normal"/>
    <w:link w:val="HeaderChar"/>
    <w:uiPriority w:val="99"/>
    <w:semiHidden/>
    <w:rsid w:val="00832035"/>
    <w:pPr>
      <w:tabs>
        <w:tab w:val="center" w:pos="4320"/>
        <w:tab w:val="right" w:pos="8640"/>
      </w:tabs>
    </w:pPr>
    <w:rPr>
      <w:lang w:val="en-US" w:eastAsia="en-GB"/>
    </w:rPr>
  </w:style>
  <w:style w:type="character" w:customStyle="1" w:styleId="HeaderChar">
    <w:name w:val="Header Char"/>
    <w:basedOn w:val="DefaultParagraphFont"/>
    <w:link w:val="Header"/>
    <w:uiPriority w:val="99"/>
    <w:semiHidden/>
    <w:locked/>
    <w:rsid w:val="00FD5BA4"/>
    <w:rPr>
      <w:rFonts w:cs="Times New Roman"/>
      <w:sz w:val="20"/>
      <w:szCs w:val="20"/>
      <w:lang w:val="en-GB" w:eastAsia="de-DE"/>
    </w:rPr>
  </w:style>
  <w:style w:type="paragraph" w:styleId="Footer">
    <w:name w:val="footer"/>
    <w:basedOn w:val="Normal"/>
    <w:link w:val="FooterChar"/>
    <w:uiPriority w:val="99"/>
    <w:semiHidden/>
    <w:rsid w:val="00832035"/>
    <w:pPr>
      <w:tabs>
        <w:tab w:val="center" w:pos="4153"/>
        <w:tab w:val="right" w:pos="8306"/>
      </w:tabs>
    </w:pPr>
  </w:style>
  <w:style w:type="character" w:customStyle="1" w:styleId="FooterChar">
    <w:name w:val="Footer Char"/>
    <w:basedOn w:val="DefaultParagraphFont"/>
    <w:link w:val="Footer"/>
    <w:uiPriority w:val="99"/>
    <w:semiHidden/>
    <w:locked/>
    <w:rsid w:val="00FD5BA4"/>
    <w:rPr>
      <w:rFonts w:cs="Times New Roman"/>
      <w:sz w:val="20"/>
      <w:szCs w:val="20"/>
      <w:lang w:val="en-GB" w:eastAsia="de-DE"/>
    </w:rPr>
  </w:style>
  <w:style w:type="paragraph" w:customStyle="1" w:styleId="CharChar">
    <w:name w:val="Char Char"/>
    <w:basedOn w:val="Normal"/>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Normal"/>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paragraph" w:styleId="BalloonText">
    <w:name w:val="Balloon Text"/>
    <w:basedOn w:val="Normal"/>
    <w:link w:val="BalloonTextChar"/>
    <w:uiPriority w:val="99"/>
    <w:rsid w:val="008320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5BA4"/>
    <w:rPr>
      <w:rFonts w:cs="Times New Roman"/>
      <w:sz w:val="2"/>
      <w:lang w:val="en-GB" w:eastAsia="de-DE"/>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DefaultParagraphFont"/>
    <w:uiPriority w:val="99"/>
    <w:semiHidden/>
    <w:rsid w:val="00832035"/>
    <w:rPr>
      <w:rFonts w:cs="Times New Roman"/>
      <w:color w:val="0000FF"/>
      <w:u w:val="single"/>
    </w:rPr>
  </w:style>
  <w:style w:type="character" w:styleId="FootnoteReference">
    <w:name w:val="footnote reference"/>
    <w:basedOn w:val="DefaultParagraphFont"/>
    <w:uiPriority w:val="99"/>
    <w:semiHidden/>
    <w:rsid w:val="00832035"/>
    <w:rPr>
      <w:rFonts w:cs="Times New Roman"/>
      <w:vertAlign w:val="superscript"/>
    </w:rPr>
  </w:style>
  <w:style w:type="paragraph" w:styleId="ListParagraph">
    <w:name w:val="List Paragraph"/>
    <w:basedOn w:val="Normal"/>
    <w:uiPriority w:val="99"/>
    <w:qFormat/>
    <w:rsid w:val="003D4CDC"/>
    <w:pPr>
      <w:ind w:left="720"/>
      <w:contextualSpacing/>
    </w:pPr>
  </w:style>
  <w:style w:type="character" w:customStyle="1" w:styleId="anti-spider">
    <w:name w:val="anti-spider"/>
    <w:basedOn w:val="DefaultParagraphFont"/>
    <w:uiPriority w:val="99"/>
    <w:rsid w:val="00B8558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ledevendec@eco.cept.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tefan.bach@bnetz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213</Words>
  <Characters>1347</Characters>
  <Application>Microsoft Office Outlook</Application>
  <DocSecurity>0</DocSecurity>
  <Lines>0</Lines>
  <Paragraphs>0</Paragraphs>
  <ScaleCrop>false</ScaleCrop>
  <Company>FM PT 48</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FM PT 48 to SE PT 44</dc:title>
  <dc:subject>Meeting #3, ANFR, Maisons-Alfort</dc:subject>
  <dc:creator>Thomas Weilacher, BNetzA</dc:creator>
  <cp:keywords/>
  <dc:description>3400-3600 MHz</dc:description>
  <cp:lastModifiedBy>Stefan Bach</cp:lastModifiedBy>
  <cp:revision>2</cp:revision>
  <cp:lastPrinted>2010-11-08T10:24:00Z</cp:lastPrinted>
  <dcterms:created xsi:type="dcterms:W3CDTF">2011-09-29T10:57:00Z</dcterms:created>
  <dcterms:modified xsi:type="dcterms:W3CDTF">2011-09-29T10:57:00Z</dcterms:modified>
</cp:coreProperties>
</file>